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8FF7A" w14:textId="77777777" w:rsidR="00F92AD9" w:rsidRDefault="00F92AD9">
      <w:pPr>
        <w:rPr>
          <w:rFonts w:ascii="Arial" w:eastAsia="Arial" w:hAnsi="Arial" w:cs="Arial"/>
        </w:rPr>
      </w:pPr>
    </w:p>
    <w:p w14:paraId="4E4D8E16" w14:textId="77777777" w:rsidR="00F92AD9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High schools face challenges reviewing student documentation for Ready Graduate, CCR, and TISA, especially at year-end and during the summer. </w:t>
      </w:r>
    </w:p>
    <w:p w14:paraId="1050C6A0" w14:textId="77777777" w:rsidR="00F92AD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To streamline this process, three new reports are available in PowerSchool:</w:t>
      </w:r>
    </w:p>
    <w:p w14:paraId="05E0A4E5" w14:textId="77777777" w:rsidR="00F92AD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PowerSchool &gt; Data and Reporting &gt; Reports &gt; Custom </w:t>
      </w:r>
      <w:proofErr w:type="spellStart"/>
      <w:r>
        <w:rPr>
          <w:rFonts w:ascii="Arial" w:eastAsia="Arial" w:hAnsi="Arial" w:cs="Arial"/>
          <w:color w:val="000000"/>
        </w:rPr>
        <w:t>CMCSS</w:t>
      </w:r>
      <w:proofErr w:type="spellEnd"/>
      <w:r>
        <w:rPr>
          <w:rFonts w:ascii="Arial" w:eastAsia="Arial" w:hAnsi="Arial" w:cs="Arial"/>
          <w:color w:val="000000"/>
        </w:rPr>
        <w:t xml:space="preserve"> Reports &gt; High School Reports &gt; Grad Reports &gt; (Ready Grad, CCR Grad, TISA Grad).</w:t>
      </w:r>
    </w:p>
    <w:p w14:paraId="1622A495" w14:textId="77777777" w:rsidR="00F92AD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These reports track student progress for each pathway and associated measures year-round.</w:t>
      </w:r>
    </w:p>
    <w:p w14:paraId="4A10B53B" w14:textId="77777777" w:rsidR="00F92AD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Schools should audit student status, focusing on fourth-year students and early graduates, at a minimum in December, February, and April each year.</w:t>
      </w:r>
    </w:p>
    <w:p w14:paraId="7E056EBF" w14:textId="77777777" w:rsidR="00F92AD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At year-end, confirm and correct the status of graduating students and email </w:t>
      </w:r>
      <w:hyperlink r:id="rId8">
        <w:r>
          <w:rPr>
            <w:rFonts w:ascii="Arial" w:eastAsia="Arial" w:hAnsi="Arial" w:cs="Arial"/>
            <w:color w:val="0563C1"/>
            <w:u w:val="single"/>
          </w:rPr>
          <w:t>assessment@cmcss.net</w:t>
        </w:r>
      </w:hyperlink>
      <w:r>
        <w:rPr>
          <w:rFonts w:ascii="Arial" w:eastAsia="Arial" w:hAnsi="Arial" w:cs="Arial"/>
          <w:color w:val="000000"/>
        </w:rPr>
        <w:t xml:space="preserve"> by the first Friday in May to confirm completion. </w:t>
      </w:r>
    </w:p>
    <w:p w14:paraId="31769F2E" w14:textId="678B5D9B" w:rsidR="00F92AD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When appeals require additional </w:t>
      </w:r>
      <w:r w:rsidR="004E0B11">
        <w:rPr>
          <w:rFonts w:ascii="Arial" w:eastAsia="Arial" w:hAnsi="Arial" w:cs="Arial"/>
          <w:color w:val="000000"/>
        </w:rPr>
        <w:t>documentation,</w:t>
      </w:r>
      <w:r>
        <w:rPr>
          <w:rFonts w:ascii="Arial" w:eastAsia="Arial" w:hAnsi="Arial" w:cs="Arial"/>
          <w:color w:val="000000"/>
        </w:rPr>
        <w:t xml:space="preserve"> the school will be emailed based on the data included in the three reports. </w:t>
      </w:r>
    </w:p>
    <w:p w14:paraId="2EC5830D" w14:textId="77777777" w:rsidR="00F92AD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Accountability and Assessment Team is available to support you with any questions you have (</w:t>
      </w:r>
      <w:hyperlink r:id="rId9">
        <w:r>
          <w:rPr>
            <w:rFonts w:ascii="Arial" w:eastAsia="Arial" w:hAnsi="Arial" w:cs="Arial"/>
            <w:color w:val="0563C1"/>
            <w:u w:val="single"/>
          </w:rPr>
          <w:t>assessment@cmcss.net</w:t>
        </w:r>
      </w:hyperlink>
      <w:r>
        <w:rPr>
          <w:rFonts w:ascii="Arial" w:eastAsia="Arial" w:hAnsi="Arial" w:cs="Arial"/>
          <w:color w:val="000000"/>
        </w:rPr>
        <w:t xml:space="preserve">). </w:t>
      </w:r>
    </w:p>
    <w:p w14:paraId="6A414D4E" w14:textId="77777777" w:rsidR="00F92AD9" w:rsidRDefault="00F92AD9">
      <w:pPr>
        <w:rPr>
          <w:rFonts w:ascii="Arial" w:eastAsia="Arial" w:hAnsi="Arial" w:cs="Arial"/>
        </w:rPr>
      </w:pPr>
    </w:p>
    <w:p w14:paraId="663FA364" w14:textId="77777777" w:rsidR="00F92AD9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Processes for Documentation Appeals</w:t>
      </w:r>
    </w:p>
    <w:p w14:paraId="326C2F69" w14:textId="77777777" w:rsidR="00F92AD9" w:rsidRDefault="00000000">
      <w:pPr>
        <w:jc w:val="center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5E63FDFC" wp14:editId="3D13A82E">
            <wp:extent cx="5646892" cy="3403220"/>
            <wp:effectExtent l="0" t="0" r="0" b="0"/>
            <wp:docPr id="14924307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6892" cy="3403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63A130" w14:textId="77777777" w:rsidR="00F92AD9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Left to update:</w:t>
      </w:r>
    </w:p>
    <w:p w14:paraId="382BAAAB" w14:textId="77777777" w:rsidR="00F92AD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Full team review and edits.</w:t>
      </w:r>
    </w:p>
    <w:p w14:paraId="7E3F4240" w14:textId="77777777" w:rsidR="00F92AD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Get Leslie’s input, counselor view.</w:t>
      </w:r>
    </w:p>
    <w:p w14:paraId="5BDD932D" w14:textId="77777777" w:rsidR="00F92AD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Once finalized, post to web and video for reports.</w:t>
      </w:r>
    </w:p>
    <w:sectPr w:rsidR="00F92AD9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1F29E" w14:textId="77777777" w:rsidR="0065597D" w:rsidRDefault="0065597D">
      <w:pPr>
        <w:spacing w:after="0" w:line="240" w:lineRule="auto"/>
      </w:pPr>
      <w:r>
        <w:separator/>
      </w:r>
    </w:p>
  </w:endnote>
  <w:endnote w:type="continuationSeparator" w:id="0">
    <w:p w14:paraId="5F3E2C37" w14:textId="77777777" w:rsidR="0065597D" w:rsidRDefault="00655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DA429" w14:textId="2DAD5D10" w:rsidR="00F92AD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File: Enrollment Team Processes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>Last Edited: Active Edits on Google as of 11/</w:t>
    </w:r>
    <w:r w:rsidR="00B04651">
      <w:rPr>
        <w:rFonts w:ascii="Arial" w:eastAsia="Arial" w:hAnsi="Arial" w:cs="Arial"/>
        <w:color w:val="000000"/>
        <w:sz w:val="20"/>
        <w:szCs w:val="20"/>
      </w:rPr>
      <w:t>26</w:t>
    </w:r>
    <w:r>
      <w:rPr>
        <w:rFonts w:ascii="Arial" w:eastAsia="Arial" w:hAnsi="Arial" w:cs="Arial"/>
        <w:color w:val="000000"/>
        <w:sz w:val="20"/>
        <w:szCs w:val="20"/>
      </w:rPr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2CD9C" w14:textId="77777777" w:rsidR="0065597D" w:rsidRDefault="0065597D">
      <w:pPr>
        <w:spacing w:after="0" w:line="240" w:lineRule="auto"/>
      </w:pPr>
      <w:r>
        <w:separator/>
      </w:r>
    </w:p>
  </w:footnote>
  <w:footnote w:type="continuationSeparator" w:id="0">
    <w:p w14:paraId="64A21198" w14:textId="77777777" w:rsidR="0065597D" w:rsidRDefault="00655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547"/>
    <w:multiLevelType w:val="multilevel"/>
    <w:tmpl w:val="D64CC2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9AC1C22"/>
    <w:multiLevelType w:val="multilevel"/>
    <w:tmpl w:val="FBE891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27785678">
    <w:abstractNumId w:val="1"/>
  </w:num>
  <w:num w:numId="2" w16cid:durableId="95460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D9"/>
    <w:rsid w:val="004E0B11"/>
    <w:rsid w:val="0065597D"/>
    <w:rsid w:val="00B04651"/>
    <w:rsid w:val="00F9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C42DE"/>
  <w15:docId w15:val="{1FC72407-A3FB-4FFC-9159-03781946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0E08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89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1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6AD"/>
  </w:style>
  <w:style w:type="paragraph" w:styleId="Footer">
    <w:name w:val="footer"/>
    <w:basedOn w:val="Normal"/>
    <w:link w:val="FooterChar"/>
    <w:uiPriority w:val="99"/>
    <w:unhideWhenUsed/>
    <w:rsid w:val="005E1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6AD"/>
  </w:style>
  <w:style w:type="paragraph" w:styleId="ListParagraph">
    <w:name w:val="List Paragraph"/>
    <w:basedOn w:val="Normal"/>
    <w:uiPriority w:val="34"/>
    <w:qFormat/>
    <w:rsid w:val="00586902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essment@cmcs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ssessment@cmcs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xybyj0WxcNzVS5C+RkrwlkaVFA==">CgMxLjA4AHIhMV9lbXVwMUc0elZldVp3UDNTNkg5UXV6NTl0XzZCYlZZ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Bittinger</dc:creator>
  <cp:lastModifiedBy>Karl Bittinger</cp:lastModifiedBy>
  <cp:revision>4</cp:revision>
  <dcterms:created xsi:type="dcterms:W3CDTF">2024-11-07T15:18:00Z</dcterms:created>
  <dcterms:modified xsi:type="dcterms:W3CDTF">2024-11-26T15:10:00Z</dcterms:modified>
</cp:coreProperties>
</file>